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1C" w:rsidRPr="00AF061C" w:rsidRDefault="00AF061C" w:rsidP="00AF061C">
      <w:pPr>
        <w:jc w:val="center"/>
        <w:rPr>
          <w:b/>
          <w:color w:val="1F497D" w:themeColor="text2"/>
          <w:sz w:val="40"/>
          <w:szCs w:val="40"/>
        </w:rPr>
      </w:pPr>
      <w:r w:rsidRPr="00AF061C">
        <w:rPr>
          <w:b/>
          <w:color w:val="1F497D" w:themeColor="text2"/>
          <w:sz w:val="40"/>
          <w:szCs w:val="40"/>
        </w:rPr>
        <w:t>Reference Articles</w:t>
      </w:r>
    </w:p>
    <w:p w:rsidR="00121AB6" w:rsidRDefault="00ED7A9D" w:rsidP="005710AF">
      <w:r>
        <w:t xml:space="preserve">The link </w:t>
      </w:r>
      <w:r w:rsidR="00C82DC6">
        <w:t xml:space="preserve">shown below is where you can find all of the articles with the exception of the first one, which can be found via an Internet search.  </w:t>
      </w:r>
    </w:p>
    <w:p w:rsidR="00ED7A9D" w:rsidRPr="000E74BC" w:rsidRDefault="00ED7A9D" w:rsidP="00C82DC6">
      <w:pPr>
        <w:ind w:firstLine="360"/>
        <w:rPr>
          <w:b/>
          <w:color w:val="1F497D" w:themeColor="text2"/>
          <w:sz w:val="28"/>
          <w:szCs w:val="28"/>
        </w:rPr>
      </w:pPr>
      <w:r w:rsidRPr="000E74BC">
        <w:rPr>
          <w:b/>
          <w:color w:val="1F497D" w:themeColor="text2"/>
          <w:sz w:val="28"/>
          <w:szCs w:val="28"/>
        </w:rPr>
        <w:t>http://www.fetalmedicine.com/fmf/research/research-publications/</w:t>
      </w:r>
    </w:p>
    <w:p w:rsidR="00121AB6" w:rsidRPr="00C82DC6" w:rsidRDefault="00121AB6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 xml:space="preserve">CRL Reference Article (significance) </w:t>
      </w:r>
    </w:p>
    <w:p w:rsidR="00ED7A9D" w:rsidRPr="00C82DC6" w:rsidRDefault="00ED7A9D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r w:rsidRPr="00C82DC6">
        <w:rPr>
          <w:i/>
          <w:color w:val="7F7F7F" w:themeColor="text1" w:themeTint="80"/>
        </w:rPr>
        <w:t xml:space="preserve">Salomon LJ, Bernard M, </w:t>
      </w:r>
      <w:proofErr w:type="spellStart"/>
      <w:r w:rsidRPr="00C82DC6">
        <w:rPr>
          <w:i/>
          <w:color w:val="7F7F7F" w:themeColor="text1" w:themeTint="80"/>
        </w:rPr>
        <w:t>Amarsy</w:t>
      </w:r>
      <w:proofErr w:type="spellEnd"/>
      <w:r w:rsidRPr="00C82DC6">
        <w:rPr>
          <w:i/>
          <w:color w:val="7F7F7F" w:themeColor="text1" w:themeTint="80"/>
        </w:rPr>
        <w:t xml:space="preserve"> R, Bernard JP, Ville Y. The impact of crown-rump length measurement error on combined screening: a simulation stud. 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2009</w:t>
      </w:r>
      <w:proofErr w:type="gramStart"/>
      <w:r w:rsidRPr="00C82DC6">
        <w:rPr>
          <w:i/>
          <w:color w:val="7F7F7F" w:themeColor="text1" w:themeTint="80"/>
        </w:rPr>
        <w:t>;</w:t>
      </w:r>
      <w:proofErr w:type="gramEnd"/>
      <w:r w:rsidR="009B249C">
        <w:rPr>
          <w:i/>
          <w:color w:val="7F7F7F" w:themeColor="text1" w:themeTint="80"/>
        </w:rPr>
        <w:br/>
      </w:r>
      <w:r w:rsidRPr="00C82DC6">
        <w:rPr>
          <w:i/>
          <w:color w:val="7F7F7F" w:themeColor="text1" w:themeTint="80"/>
        </w:rPr>
        <w:t>33: 506-511</w:t>
      </w:r>
    </w:p>
    <w:p w:rsidR="00673B02" w:rsidRDefault="00673B02" w:rsidP="00C82DC6">
      <w:pPr>
        <w:pStyle w:val="ListParagraph"/>
        <w:spacing w:after="0" w:line="240" w:lineRule="auto"/>
        <w:ind w:left="360" w:hanging="360"/>
        <w:contextualSpacing w:val="0"/>
      </w:pPr>
    </w:p>
    <w:p w:rsidR="00673B02" w:rsidRPr="00C82DC6" w:rsidRDefault="005710AF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NT Reference Article (NT Normal Karyotype)</w:t>
      </w:r>
    </w:p>
    <w:p w:rsidR="00673B02" w:rsidRPr="00C82DC6" w:rsidRDefault="00673B02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spellStart"/>
      <w:r w:rsidRPr="00C82DC6">
        <w:rPr>
          <w:rStyle w:val="Strong"/>
          <w:b w:val="0"/>
          <w:i/>
          <w:color w:val="7F7F7F" w:themeColor="text1" w:themeTint="80"/>
        </w:rPr>
        <w:t>Souka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AP, Von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Kaisenberg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CS,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Hyett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JA,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Sonek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JD, Nicolaides KH</w:t>
      </w:r>
      <w:r w:rsidRPr="00C82DC6">
        <w:rPr>
          <w:rStyle w:val="Strong"/>
          <w:i/>
          <w:color w:val="7F7F7F" w:themeColor="text1" w:themeTint="80"/>
        </w:rPr>
        <w:t>.</w:t>
      </w:r>
      <w:r w:rsidRPr="00C82DC6">
        <w:rPr>
          <w:i/>
          <w:color w:val="7F7F7F" w:themeColor="text1" w:themeTint="80"/>
        </w:rPr>
        <w:t xml:space="preserve"> </w:t>
      </w:r>
      <w:proofErr w:type="gramStart"/>
      <w:r w:rsidRPr="00C82DC6">
        <w:rPr>
          <w:i/>
          <w:color w:val="7F7F7F" w:themeColor="text1" w:themeTint="80"/>
        </w:rPr>
        <w:t>Increased nuchal translucency with normal karyotype.</w:t>
      </w:r>
      <w:proofErr w:type="gramEnd"/>
      <w:r w:rsidRPr="00C82DC6">
        <w:rPr>
          <w:i/>
          <w:color w:val="7F7F7F" w:themeColor="text1" w:themeTint="80"/>
        </w:rPr>
        <w:t xml:space="preserve"> Am J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Gynecol. 2005</w:t>
      </w:r>
      <w:proofErr w:type="gramStart"/>
      <w:r w:rsidRPr="00C82DC6">
        <w:rPr>
          <w:i/>
          <w:color w:val="7F7F7F" w:themeColor="text1" w:themeTint="80"/>
        </w:rPr>
        <w:t>;</w:t>
      </w:r>
      <w:r w:rsidRPr="00C82DC6">
        <w:rPr>
          <w:color w:val="7F7F7F" w:themeColor="text1" w:themeTint="80"/>
        </w:rPr>
        <w:t>192:1005</w:t>
      </w:r>
      <w:proofErr w:type="gramEnd"/>
      <w:r w:rsidRPr="00C82DC6">
        <w:rPr>
          <w:color w:val="7F7F7F" w:themeColor="text1" w:themeTint="80"/>
        </w:rPr>
        <w:t xml:space="preserve">-21 </w:t>
      </w:r>
    </w:p>
    <w:p w:rsidR="00673B02" w:rsidRDefault="00673B02" w:rsidP="00C82DC6">
      <w:pPr>
        <w:pStyle w:val="ListParagraph"/>
        <w:spacing w:after="0" w:line="240" w:lineRule="auto"/>
        <w:ind w:left="360" w:hanging="360"/>
        <w:contextualSpacing w:val="0"/>
      </w:pPr>
    </w:p>
    <w:p w:rsidR="00856CE8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NT Reference Article (Mixture Model)</w:t>
      </w:r>
    </w:p>
    <w:p w:rsidR="00856CE8" w:rsidRPr="00C82DC6" w:rsidRDefault="00856CE8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gramStart"/>
      <w:r w:rsidRPr="00C82DC6">
        <w:rPr>
          <w:rStyle w:val="Strong"/>
          <w:b w:val="0"/>
          <w:i/>
          <w:iCs/>
          <w:color w:val="7F7F7F" w:themeColor="text1" w:themeTint="80"/>
        </w:rPr>
        <w:t xml:space="preserve">Wright D, </w:t>
      </w: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Kagan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KO, Molina FS, </w:t>
      </w: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Gazzoni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A, </w:t>
      </w: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Nicolaides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KH.</w:t>
      </w:r>
      <w:proofErr w:type="gramEnd"/>
      <w:r w:rsidRPr="00C82DC6">
        <w:rPr>
          <w:rStyle w:val="Emphasis"/>
          <w:color w:val="7F7F7F" w:themeColor="text1" w:themeTint="80"/>
        </w:rPr>
        <w:t xml:space="preserve"> </w:t>
      </w:r>
      <w:proofErr w:type="gramStart"/>
      <w:r w:rsidRPr="00C82DC6">
        <w:rPr>
          <w:rStyle w:val="Emphasis"/>
          <w:color w:val="7F7F7F" w:themeColor="text1" w:themeTint="80"/>
        </w:rPr>
        <w:t>A mixture model of nuchal translucency thickness in screening for chromosomal defects.</w:t>
      </w:r>
      <w:proofErr w:type="gramEnd"/>
      <w:r w:rsidRPr="00C82DC6">
        <w:rPr>
          <w:rStyle w:val="Emphasis"/>
          <w:color w:val="7F7F7F" w:themeColor="text1" w:themeTint="80"/>
        </w:rPr>
        <w:t xml:space="preserve"> Ultrasound </w:t>
      </w:r>
      <w:proofErr w:type="spellStart"/>
      <w:r w:rsidRPr="00C82DC6">
        <w:rPr>
          <w:rStyle w:val="Emphasis"/>
          <w:color w:val="7F7F7F" w:themeColor="text1" w:themeTint="80"/>
        </w:rPr>
        <w:t>Obstet</w:t>
      </w:r>
      <w:proofErr w:type="spellEnd"/>
      <w:r w:rsidRPr="00C82DC6">
        <w:rPr>
          <w:rStyle w:val="Emphasis"/>
          <w:color w:val="7F7F7F" w:themeColor="text1" w:themeTint="80"/>
        </w:rPr>
        <w:t xml:space="preserve"> </w:t>
      </w:r>
      <w:proofErr w:type="spellStart"/>
      <w:r w:rsidRPr="00C82DC6">
        <w:rPr>
          <w:rStyle w:val="Emphasis"/>
          <w:color w:val="7F7F7F" w:themeColor="text1" w:themeTint="80"/>
        </w:rPr>
        <w:t>Gynecol</w:t>
      </w:r>
      <w:proofErr w:type="spellEnd"/>
      <w:r w:rsidRPr="00C82DC6">
        <w:rPr>
          <w:rStyle w:val="Emphasis"/>
          <w:color w:val="7F7F7F" w:themeColor="text1" w:themeTint="80"/>
        </w:rPr>
        <w:t xml:space="preserve"> 2008</w:t>
      </w:r>
      <w:proofErr w:type="gramStart"/>
      <w:r w:rsidRPr="00C82DC6">
        <w:rPr>
          <w:rStyle w:val="Emphasis"/>
          <w:color w:val="7F7F7F" w:themeColor="text1" w:themeTint="80"/>
        </w:rPr>
        <w:t>;31:376</w:t>
      </w:r>
      <w:proofErr w:type="gramEnd"/>
      <w:r w:rsidRPr="00C82DC6">
        <w:rPr>
          <w:rStyle w:val="Emphasis"/>
          <w:color w:val="7F7F7F" w:themeColor="text1" w:themeTint="80"/>
        </w:rPr>
        <w:t>–383</w:t>
      </w:r>
      <w:r w:rsidRPr="00C82DC6">
        <w:rPr>
          <w:color w:val="7F7F7F" w:themeColor="text1" w:themeTint="80"/>
        </w:rPr>
        <w:t xml:space="preserve"> </w:t>
      </w:r>
    </w:p>
    <w:p w:rsidR="00856CE8" w:rsidRDefault="00856CE8" w:rsidP="00C82DC6">
      <w:pPr>
        <w:pStyle w:val="ListParagraph"/>
        <w:spacing w:after="0" w:line="240" w:lineRule="auto"/>
        <w:ind w:left="360" w:hanging="360"/>
        <w:contextualSpacing w:val="0"/>
      </w:pPr>
    </w:p>
    <w:p w:rsidR="00673B02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NB Reference Article (Screening for T21)</w:t>
      </w:r>
    </w:p>
    <w:p w:rsidR="00673B02" w:rsidRPr="00C82DC6" w:rsidRDefault="00673B02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r w:rsidRPr="00C82DC6">
        <w:rPr>
          <w:rStyle w:val="Strong"/>
          <w:b w:val="0"/>
          <w:i/>
          <w:color w:val="7F7F7F" w:themeColor="text1" w:themeTint="80"/>
        </w:rPr>
        <w:t xml:space="preserve">Cicero S,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Avgidou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Rembouskos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G,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Kagan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Nicolaides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KH.</w:t>
      </w:r>
      <w:r w:rsidRPr="00C82DC6">
        <w:rPr>
          <w:b/>
          <w:i/>
          <w:color w:val="7F7F7F" w:themeColor="text1" w:themeTint="80"/>
        </w:rPr>
        <w:t xml:space="preserve"> </w:t>
      </w:r>
      <w:proofErr w:type="gramStart"/>
      <w:r w:rsidRPr="00C82DC6">
        <w:rPr>
          <w:i/>
          <w:color w:val="7F7F7F" w:themeColor="text1" w:themeTint="80"/>
        </w:rPr>
        <w:t>Nasal bone in first-trimester screening for trisomy 21.</w:t>
      </w:r>
      <w:proofErr w:type="gramEnd"/>
      <w:r w:rsidRPr="00C82DC6">
        <w:rPr>
          <w:i/>
          <w:color w:val="7F7F7F" w:themeColor="text1" w:themeTint="80"/>
        </w:rPr>
        <w:t xml:space="preserve"> Am J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2006</w:t>
      </w:r>
      <w:proofErr w:type="gramStart"/>
      <w:r w:rsidRPr="00C82DC6">
        <w:rPr>
          <w:i/>
          <w:color w:val="7F7F7F" w:themeColor="text1" w:themeTint="80"/>
        </w:rPr>
        <w:t>;195:109</w:t>
      </w:r>
      <w:proofErr w:type="gramEnd"/>
      <w:r w:rsidRPr="00C82DC6">
        <w:rPr>
          <w:i/>
          <w:color w:val="7F7F7F" w:themeColor="text1" w:themeTint="80"/>
        </w:rPr>
        <w:t xml:space="preserve">-14 </w:t>
      </w:r>
    </w:p>
    <w:p w:rsidR="00673B02" w:rsidRPr="00673B02" w:rsidRDefault="00673B02" w:rsidP="00C82DC6">
      <w:pPr>
        <w:pStyle w:val="ListParagraph"/>
        <w:spacing w:after="0" w:line="240" w:lineRule="auto"/>
        <w:ind w:left="360" w:hanging="360"/>
        <w:contextualSpacing w:val="0"/>
        <w:rPr>
          <w:i/>
          <w:color w:val="C00000"/>
        </w:rPr>
      </w:pPr>
    </w:p>
    <w:p w:rsidR="0080693A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 xml:space="preserve">NB Reference Article (Screening for </w:t>
      </w:r>
      <w:proofErr w:type="spellStart"/>
      <w:r w:rsidRPr="00C82DC6">
        <w:rPr>
          <w:b/>
        </w:rPr>
        <w:t>Trisomies</w:t>
      </w:r>
      <w:proofErr w:type="spellEnd"/>
      <w:r w:rsidRPr="00C82DC6">
        <w:rPr>
          <w:b/>
        </w:rPr>
        <w:t>)</w:t>
      </w:r>
    </w:p>
    <w:p w:rsidR="0080693A" w:rsidRPr="00C82DC6" w:rsidRDefault="0080693A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proofErr w:type="spellStart"/>
      <w:r w:rsidRPr="00C82DC6">
        <w:rPr>
          <w:rStyle w:val="Strong"/>
          <w:b w:val="0"/>
          <w:i/>
          <w:color w:val="7F7F7F" w:themeColor="text1" w:themeTint="80"/>
        </w:rPr>
        <w:t>Kagan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KO, Cicero S,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Staboulidou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I, Wright D, Nicolaides KH.</w:t>
      </w:r>
      <w:r w:rsidRPr="00C82DC6">
        <w:rPr>
          <w:rStyle w:val="Strong"/>
          <w:i/>
          <w:color w:val="7F7F7F" w:themeColor="text1" w:themeTint="80"/>
        </w:rPr>
        <w:t xml:space="preserve"> </w:t>
      </w:r>
      <w:proofErr w:type="gramStart"/>
      <w:r w:rsidRPr="00C82DC6">
        <w:rPr>
          <w:i/>
          <w:color w:val="7F7F7F" w:themeColor="text1" w:themeTint="80"/>
        </w:rPr>
        <w:t xml:space="preserve">Fetal nasal bone in screening for </w:t>
      </w:r>
      <w:proofErr w:type="spellStart"/>
      <w:r w:rsidRPr="00C82DC6">
        <w:rPr>
          <w:i/>
          <w:color w:val="7F7F7F" w:themeColor="text1" w:themeTint="80"/>
        </w:rPr>
        <w:t>trisomies</w:t>
      </w:r>
      <w:proofErr w:type="spellEnd"/>
      <w:r w:rsidRPr="00C82DC6">
        <w:rPr>
          <w:i/>
          <w:color w:val="7F7F7F" w:themeColor="text1" w:themeTint="80"/>
        </w:rPr>
        <w:t xml:space="preserve"> 21, 18 and 13 and Turner syndrome at 11-13 weeks of gestation.</w:t>
      </w:r>
      <w:proofErr w:type="gramEnd"/>
      <w:r w:rsidRPr="00C82DC6">
        <w:rPr>
          <w:i/>
          <w:color w:val="7F7F7F" w:themeColor="text1" w:themeTint="80"/>
        </w:rPr>
        <w:t xml:space="preserve"> 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2009</w:t>
      </w:r>
      <w:proofErr w:type="gramStart"/>
      <w:r w:rsidRPr="00C82DC6">
        <w:rPr>
          <w:i/>
          <w:color w:val="7F7F7F" w:themeColor="text1" w:themeTint="80"/>
        </w:rPr>
        <w:t>;33:259</w:t>
      </w:r>
      <w:proofErr w:type="gramEnd"/>
      <w:r w:rsidRPr="00C82DC6">
        <w:rPr>
          <w:i/>
          <w:color w:val="7F7F7F" w:themeColor="text1" w:themeTint="80"/>
        </w:rPr>
        <w:t xml:space="preserve"> -64 </w:t>
      </w:r>
    </w:p>
    <w:p w:rsidR="0080693A" w:rsidRPr="0080693A" w:rsidRDefault="0080693A" w:rsidP="00C82DC6">
      <w:pPr>
        <w:pStyle w:val="ListParagraph"/>
        <w:spacing w:after="0" w:line="240" w:lineRule="auto"/>
        <w:ind w:left="360" w:hanging="360"/>
        <w:contextualSpacing w:val="0"/>
        <w:rPr>
          <w:i/>
          <w:color w:val="C0504D" w:themeColor="accent2"/>
        </w:rPr>
      </w:pPr>
    </w:p>
    <w:p w:rsidR="0080693A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FA Reference Article (Normal Fetus)</w:t>
      </w:r>
    </w:p>
    <w:p w:rsidR="0080693A" w:rsidRPr="00C82DC6" w:rsidRDefault="0080693A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spellStart"/>
      <w:r w:rsidRPr="00C82DC6">
        <w:rPr>
          <w:rStyle w:val="Strong"/>
          <w:b w:val="0"/>
          <w:i/>
          <w:color w:val="7F7F7F" w:themeColor="text1" w:themeTint="80"/>
        </w:rPr>
        <w:t>Borenstein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M,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Persico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N,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Kaihura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C,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Sonek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J, Nicolaides KH.</w:t>
      </w:r>
      <w:r w:rsidRPr="00C82DC6">
        <w:rPr>
          <w:rStyle w:val="Strong"/>
          <w:i/>
          <w:color w:val="7F7F7F" w:themeColor="text1" w:themeTint="80"/>
        </w:rPr>
        <w:t xml:space="preserve"> </w:t>
      </w:r>
      <w:proofErr w:type="spellStart"/>
      <w:proofErr w:type="gramStart"/>
      <w:r w:rsidRPr="00C82DC6">
        <w:rPr>
          <w:i/>
          <w:color w:val="7F7F7F" w:themeColor="text1" w:themeTint="80"/>
        </w:rPr>
        <w:t>Frontomaxillary</w:t>
      </w:r>
      <w:proofErr w:type="spellEnd"/>
      <w:r w:rsidRPr="00C82DC6">
        <w:rPr>
          <w:i/>
          <w:color w:val="7F7F7F" w:themeColor="text1" w:themeTint="80"/>
        </w:rPr>
        <w:t xml:space="preserve"> facial angle in chromosomally normal fetuses at 11+ 0 to 13+ 6 weeks.</w:t>
      </w:r>
      <w:proofErr w:type="gramEnd"/>
      <w:r w:rsidRPr="00C82DC6">
        <w:rPr>
          <w:i/>
          <w:color w:val="7F7F7F" w:themeColor="text1" w:themeTint="80"/>
        </w:rPr>
        <w:t xml:space="preserve"> 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2007</w:t>
      </w:r>
      <w:proofErr w:type="gramStart"/>
      <w:r w:rsidRPr="00C82DC6">
        <w:rPr>
          <w:i/>
          <w:color w:val="7F7F7F" w:themeColor="text1" w:themeTint="80"/>
        </w:rPr>
        <w:t>;</w:t>
      </w:r>
      <w:proofErr w:type="gramEnd"/>
      <w:r w:rsidR="00C82DC6">
        <w:rPr>
          <w:i/>
          <w:color w:val="7F7F7F" w:themeColor="text1" w:themeTint="80"/>
        </w:rPr>
        <w:br/>
      </w:r>
      <w:r w:rsidRPr="00C82DC6">
        <w:rPr>
          <w:i/>
          <w:color w:val="7F7F7F" w:themeColor="text1" w:themeTint="80"/>
        </w:rPr>
        <w:t xml:space="preserve">30:737–741 </w:t>
      </w:r>
    </w:p>
    <w:p w:rsidR="0080693A" w:rsidRPr="0080693A" w:rsidRDefault="0080693A" w:rsidP="00C82DC6">
      <w:pPr>
        <w:pStyle w:val="ListParagraph"/>
        <w:spacing w:after="0" w:line="240" w:lineRule="auto"/>
        <w:ind w:left="360" w:hanging="360"/>
        <w:contextualSpacing w:val="0"/>
      </w:pPr>
    </w:p>
    <w:p w:rsidR="00673B02" w:rsidRPr="00C82DC6" w:rsidRDefault="0080693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FA Refer</w:t>
      </w:r>
      <w:r w:rsidR="003C131A" w:rsidRPr="00C82DC6">
        <w:rPr>
          <w:b/>
        </w:rPr>
        <w:t>ence Article (Screening for T21)</w:t>
      </w:r>
    </w:p>
    <w:p w:rsidR="00673B02" w:rsidRPr="00C82DC6" w:rsidRDefault="00673B02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Sonek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J, </w:t>
      </w: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Borenstein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M, </w:t>
      </w:r>
      <w:proofErr w:type="spellStart"/>
      <w:r w:rsidRPr="00C82DC6">
        <w:rPr>
          <w:rStyle w:val="Strong"/>
          <w:b w:val="0"/>
          <w:i/>
          <w:iCs/>
          <w:color w:val="7F7F7F" w:themeColor="text1" w:themeTint="80"/>
        </w:rPr>
        <w:t>Dagklis</w:t>
      </w:r>
      <w:proofErr w:type="spellEnd"/>
      <w:r w:rsidRPr="00C82DC6">
        <w:rPr>
          <w:rStyle w:val="Strong"/>
          <w:b w:val="0"/>
          <w:i/>
          <w:iCs/>
          <w:color w:val="7F7F7F" w:themeColor="text1" w:themeTint="80"/>
        </w:rPr>
        <w:t xml:space="preserve"> T, et al.</w:t>
      </w:r>
      <w:r w:rsidRPr="00C82DC6">
        <w:rPr>
          <w:rStyle w:val="Emphasis"/>
          <w:color w:val="7F7F7F" w:themeColor="text1" w:themeTint="80"/>
        </w:rPr>
        <w:t xml:space="preserve"> </w:t>
      </w:r>
      <w:proofErr w:type="spellStart"/>
      <w:r w:rsidRPr="00C82DC6">
        <w:rPr>
          <w:rStyle w:val="Emphasis"/>
          <w:color w:val="7F7F7F" w:themeColor="text1" w:themeTint="80"/>
        </w:rPr>
        <w:t>Frontomaxillary</w:t>
      </w:r>
      <w:proofErr w:type="spellEnd"/>
      <w:r w:rsidRPr="00C82DC6">
        <w:rPr>
          <w:rStyle w:val="Emphasis"/>
          <w:color w:val="7F7F7F" w:themeColor="text1" w:themeTint="80"/>
        </w:rPr>
        <w:t xml:space="preserve"> facial angle in fetuses with trisomy 21 at </w:t>
      </w:r>
      <w:r w:rsidR="009B249C">
        <w:rPr>
          <w:rStyle w:val="Emphasis"/>
          <w:color w:val="7F7F7F" w:themeColor="text1" w:themeTint="80"/>
        </w:rPr>
        <w:br/>
      </w:r>
      <w:r w:rsidRPr="00C82DC6">
        <w:rPr>
          <w:rStyle w:val="Emphasis"/>
          <w:color w:val="7F7F7F" w:themeColor="text1" w:themeTint="80"/>
        </w:rPr>
        <w:t xml:space="preserve">11+ 0 to 13+ 6 weeks. Am J </w:t>
      </w:r>
      <w:proofErr w:type="spellStart"/>
      <w:r w:rsidRPr="00C82DC6">
        <w:rPr>
          <w:rStyle w:val="Emphasis"/>
          <w:color w:val="7F7F7F" w:themeColor="text1" w:themeTint="80"/>
        </w:rPr>
        <w:t>Obstet</w:t>
      </w:r>
      <w:proofErr w:type="spellEnd"/>
      <w:r w:rsidRPr="00C82DC6">
        <w:rPr>
          <w:rStyle w:val="Emphasis"/>
          <w:color w:val="7F7F7F" w:themeColor="text1" w:themeTint="80"/>
        </w:rPr>
        <w:t xml:space="preserve"> </w:t>
      </w:r>
      <w:proofErr w:type="spellStart"/>
      <w:r w:rsidRPr="00C82DC6">
        <w:rPr>
          <w:rStyle w:val="Emphasis"/>
          <w:color w:val="7F7F7F" w:themeColor="text1" w:themeTint="80"/>
        </w:rPr>
        <w:t>Gynecol</w:t>
      </w:r>
      <w:proofErr w:type="spellEnd"/>
      <w:r w:rsidRPr="00C82DC6">
        <w:rPr>
          <w:rStyle w:val="Emphasis"/>
          <w:color w:val="7F7F7F" w:themeColor="text1" w:themeTint="80"/>
        </w:rPr>
        <w:t xml:space="preserve"> 2007</w:t>
      </w:r>
      <w:proofErr w:type="gramStart"/>
      <w:r w:rsidRPr="00C82DC6">
        <w:rPr>
          <w:rStyle w:val="Emphasis"/>
          <w:color w:val="7F7F7F" w:themeColor="text1" w:themeTint="80"/>
        </w:rPr>
        <w:t>;196</w:t>
      </w:r>
      <w:proofErr w:type="gramEnd"/>
      <w:r w:rsidRPr="00C82DC6">
        <w:rPr>
          <w:rStyle w:val="Emphasis"/>
          <w:color w:val="7F7F7F" w:themeColor="text1" w:themeTint="80"/>
        </w:rPr>
        <w:t>;271.e1-4</w:t>
      </w:r>
      <w:r w:rsidRPr="00C82DC6">
        <w:rPr>
          <w:color w:val="7F7F7F" w:themeColor="text1" w:themeTint="80"/>
        </w:rPr>
        <w:t xml:space="preserve"> </w:t>
      </w:r>
    </w:p>
    <w:p w:rsidR="00673B02" w:rsidRPr="0080693A" w:rsidRDefault="00673B02" w:rsidP="00C82DC6">
      <w:pPr>
        <w:pStyle w:val="ListParagraph"/>
        <w:spacing w:after="0" w:line="240" w:lineRule="auto"/>
        <w:ind w:left="360" w:hanging="360"/>
        <w:contextualSpacing w:val="0"/>
        <w:rPr>
          <w:color w:val="C0504D" w:themeColor="accent2"/>
        </w:rPr>
      </w:pPr>
    </w:p>
    <w:p w:rsidR="003C131A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 xml:space="preserve">FA Reference Article (Screening for </w:t>
      </w:r>
      <w:proofErr w:type="spellStart"/>
      <w:r w:rsidRPr="00C82DC6">
        <w:rPr>
          <w:b/>
        </w:rPr>
        <w:t>Trisomies</w:t>
      </w:r>
      <w:proofErr w:type="spellEnd"/>
      <w:r w:rsidRPr="00C82DC6">
        <w:rPr>
          <w:b/>
        </w:rPr>
        <w:t>)</w:t>
      </w:r>
    </w:p>
    <w:p w:rsidR="0080693A" w:rsidRPr="00C82DC6" w:rsidRDefault="00AF061C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hyperlink r:id="rId6" w:history="1">
        <w:proofErr w:type="spellStart"/>
        <w:r w:rsidR="0080693A" w:rsidRPr="00C82DC6">
          <w:rPr>
            <w:rStyle w:val="Hyperlink"/>
            <w:i/>
            <w:color w:val="7F7F7F" w:themeColor="text1" w:themeTint="80"/>
            <w:u w:val="none"/>
          </w:rPr>
          <w:t>Borenstein</w:t>
        </w:r>
        <w:proofErr w:type="spellEnd"/>
        <w:r w:rsidR="0080693A" w:rsidRPr="00C82DC6">
          <w:rPr>
            <w:rStyle w:val="Hyperlink"/>
            <w:i/>
            <w:color w:val="7F7F7F" w:themeColor="text1" w:themeTint="80"/>
            <w:u w:val="none"/>
          </w:rPr>
          <w:t xml:space="preserve"> M, </w:t>
        </w:r>
        <w:proofErr w:type="spellStart"/>
        <w:r w:rsidR="0080693A" w:rsidRPr="00C82DC6">
          <w:rPr>
            <w:rStyle w:val="Hyperlink"/>
            <w:i/>
            <w:color w:val="7F7F7F" w:themeColor="text1" w:themeTint="80"/>
            <w:u w:val="none"/>
          </w:rPr>
          <w:t>Persico</w:t>
        </w:r>
        <w:proofErr w:type="spellEnd"/>
        <w:r w:rsidR="0080693A" w:rsidRPr="00C82DC6">
          <w:rPr>
            <w:rStyle w:val="Hyperlink"/>
            <w:i/>
            <w:color w:val="7F7F7F" w:themeColor="text1" w:themeTint="80"/>
            <w:u w:val="none"/>
          </w:rPr>
          <w:t xml:space="preserve"> N, </w:t>
        </w:r>
        <w:proofErr w:type="spellStart"/>
        <w:r w:rsidR="0080693A" w:rsidRPr="00C82DC6">
          <w:rPr>
            <w:rStyle w:val="Hyperlink"/>
            <w:i/>
            <w:color w:val="7F7F7F" w:themeColor="text1" w:themeTint="80"/>
            <w:u w:val="none"/>
          </w:rPr>
          <w:t>Dagklis</w:t>
        </w:r>
        <w:proofErr w:type="spellEnd"/>
        <w:r w:rsidR="0080693A" w:rsidRPr="00C82DC6">
          <w:rPr>
            <w:rStyle w:val="Hyperlink"/>
            <w:i/>
            <w:color w:val="7F7F7F" w:themeColor="text1" w:themeTint="80"/>
            <w:u w:val="none"/>
          </w:rPr>
          <w:t xml:space="preserve"> T, Faros E, Nicolaides </w:t>
        </w:r>
        <w:r w:rsidR="0080693A" w:rsidRPr="00C82DC6">
          <w:rPr>
            <w:rStyle w:val="caps"/>
            <w:i/>
            <w:color w:val="7F7F7F" w:themeColor="text1" w:themeTint="80"/>
          </w:rPr>
          <w:t>KH.</w:t>
        </w:r>
      </w:hyperlink>
      <w:r w:rsidR="0080693A" w:rsidRPr="00C82DC6">
        <w:rPr>
          <w:i/>
          <w:color w:val="7F7F7F" w:themeColor="text1" w:themeTint="80"/>
        </w:rPr>
        <w:t xml:space="preserve"> </w:t>
      </w:r>
      <w:r w:rsidR="0080693A" w:rsidRPr="00C82DC6">
        <w:rPr>
          <w:i/>
          <w:color w:val="7F7F7F" w:themeColor="text1" w:themeTint="80"/>
        </w:rPr>
        <w:br/>
      </w:r>
      <w:proofErr w:type="spellStart"/>
      <w:proofErr w:type="gramStart"/>
      <w:r w:rsidR="0080693A" w:rsidRPr="00C82DC6">
        <w:rPr>
          <w:i/>
          <w:color w:val="7F7F7F" w:themeColor="text1" w:themeTint="80"/>
        </w:rPr>
        <w:t>Frontomaxillary</w:t>
      </w:r>
      <w:proofErr w:type="spellEnd"/>
      <w:r w:rsidR="0080693A" w:rsidRPr="00C82DC6">
        <w:rPr>
          <w:i/>
          <w:color w:val="7F7F7F" w:themeColor="text1" w:themeTint="80"/>
        </w:rPr>
        <w:t xml:space="preserve"> facial angle in fetuses with trisom</w:t>
      </w:r>
      <w:r w:rsidR="009B249C">
        <w:rPr>
          <w:i/>
          <w:color w:val="7F7F7F" w:themeColor="text1" w:themeTint="80"/>
        </w:rPr>
        <w:t>y 13 at 11 + 0 to 13 + 6 weeks.</w:t>
      </w:r>
      <w:proofErr w:type="gramEnd"/>
      <w:r w:rsidR="009B249C">
        <w:rPr>
          <w:i/>
          <w:color w:val="7F7F7F" w:themeColor="text1" w:themeTint="80"/>
        </w:rPr>
        <w:t xml:space="preserve"> </w:t>
      </w:r>
      <w:r w:rsidR="0080693A" w:rsidRPr="00C82DC6">
        <w:rPr>
          <w:i/>
          <w:color w:val="7F7F7F" w:themeColor="text1" w:themeTint="80"/>
        </w:rPr>
        <w:t xml:space="preserve">Ultrasound </w:t>
      </w:r>
      <w:proofErr w:type="spellStart"/>
      <w:r w:rsidR="0080693A" w:rsidRPr="00C82DC6">
        <w:rPr>
          <w:i/>
          <w:color w:val="7F7F7F" w:themeColor="text1" w:themeTint="80"/>
        </w:rPr>
        <w:t>Obstet</w:t>
      </w:r>
      <w:proofErr w:type="spellEnd"/>
      <w:r w:rsidR="0080693A" w:rsidRPr="00C82DC6">
        <w:rPr>
          <w:i/>
          <w:color w:val="7F7F7F" w:themeColor="text1" w:themeTint="80"/>
        </w:rPr>
        <w:t xml:space="preserve"> </w:t>
      </w:r>
      <w:proofErr w:type="spellStart"/>
      <w:r w:rsidR="0080693A" w:rsidRPr="00C82DC6">
        <w:rPr>
          <w:i/>
          <w:color w:val="7F7F7F" w:themeColor="text1" w:themeTint="80"/>
        </w:rPr>
        <w:t>Gynecol</w:t>
      </w:r>
      <w:proofErr w:type="spellEnd"/>
      <w:r w:rsidR="0080693A" w:rsidRPr="00C82DC6">
        <w:rPr>
          <w:i/>
          <w:color w:val="7F7F7F" w:themeColor="text1" w:themeTint="80"/>
        </w:rPr>
        <w:t xml:space="preserve"> 2007</w:t>
      </w:r>
      <w:proofErr w:type="gramStart"/>
      <w:r w:rsidR="0080693A" w:rsidRPr="00C82DC6">
        <w:rPr>
          <w:i/>
          <w:color w:val="7F7F7F" w:themeColor="text1" w:themeTint="80"/>
        </w:rPr>
        <w:t>;30:819</w:t>
      </w:r>
      <w:proofErr w:type="gramEnd"/>
      <w:r w:rsidR="0080693A" w:rsidRPr="00C82DC6">
        <w:rPr>
          <w:i/>
          <w:color w:val="7F7F7F" w:themeColor="text1" w:themeTint="80"/>
        </w:rPr>
        <w:t>-23</w:t>
      </w:r>
    </w:p>
    <w:p w:rsidR="0080693A" w:rsidRPr="0080693A" w:rsidRDefault="0080693A" w:rsidP="00C82DC6">
      <w:pPr>
        <w:pStyle w:val="ListParagraph"/>
        <w:spacing w:after="0" w:line="240" w:lineRule="auto"/>
        <w:ind w:left="360" w:hanging="360"/>
        <w:contextualSpacing w:val="0"/>
        <w:rPr>
          <w:i/>
          <w:color w:val="C0504D" w:themeColor="accent2"/>
        </w:rPr>
      </w:pPr>
    </w:p>
    <w:p w:rsidR="003C131A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FA Reference Article (ONTD)</w:t>
      </w:r>
    </w:p>
    <w:p w:rsidR="0080693A" w:rsidRPr="00C82DC6" w:rsidRDefault="0080693A" w:rsidP="00C82DC6">
      <w:pPr>
        <w:pStyle w:val="ListParagraph"/>
        <w:spacing w:after="0" w:line="240" w:lineRule="auto"/>
        <w:ind w:left="360" w:hanging="360"/>
        <w:contextualSpacing w:val="0"/>
        <w:rPr>
          <w:color w:val="7F7F7F" w:themeColor="text1" w:themeTint="80"/>
        </w:rPr>
      </w:pPr>
      <w:r>
        <w:t xml:space="preserve"> </w:t>
      </w:r>
      <w:r w:rsidR="00C82DC6">
        <w:tab/>
      </w:r>
      <w:hyperlink r:id="rId7" w:history="1">
        <w:proofErr w:type="spellStart"/>
        <w:r w:rsidRPr="00C82DC6">
          <w:rPr>
            <w:rStyle w:val="Hyperlink"/>
            <w:i/>
            <w:color w:val="7F7F7F" w:themeColor="text1" w:themeTint="80"/>
            <w:u w:val="none"/>
          </w:rPr>
          <w:t>Lachmann</w:t>
        </w:r>
        <w:proofErr w:type="spellEnd"/>
        <w:r w:rsidRPr="00C82DC6">
          <w:rPr>
            <w:rStyle w:val="Hyperlink"/>
            <w:i/>
            <w:color w:val="7F7F7F" w:themeColor="text1" w:themeTint="80"/>
            <w:u w:val="none"/>
          </w:rPr>
          <w:t xml:space="preserve"> R, </w:t>
        </w:r>
        <w:proofErr w:type="spellStart"/>
        <w:r w:rsidRPr="00C82DC6">
          <w:rPr>
            <w:rStyle w:val="Hyperlink"/>
            <w:i/>
            <w:color w:val="7F7F7F" w:themeColor="text1" w:themeTint="80"/>
            <w:u w:val="none"/>
          </w:rPr>
          <w:t>Picciarelli</w:t>
        </w:r>
        <w:proofErr w:type="spellEnd"/>
        <w:r w:rsidRPr="00C82DC6">
          <w:rPr>
            <w:rStyle w:val="Hyperlink"/>
            <w:i/>
            <w:color w:val="7F7F7F" w:themeColor="text1" w:themeTint="80"/>
            <w:u w:val="none"/>
          </w:rPr>
          <w:t xml:space="preserve"> G, </w:t>
        </w:r>
        <w:proofErr w:type="spellStart"/>
        <w:r w:rsidRPr="00C82DC6">
          <w:rPr>
            <w:rStyle w:val="Hyperlink"/>
            <w:i/>
            <w:color w:val="7F7F7F" w:themeColor="text1" w:themeTint="80"/>
            <w:u w:val="none"/>
          </w:rPr>
          <w:t>Moratalla</w:t>
        </w:r>
        <w:proofErr w:type="spellEnd"/>
        <w:r w:rsidRPr="00C82DC6">
          <w:rPr>
            <w:rStyle w:val="Hyperlink"/>
            <w:i/>
            <w:color w:val="7F7F7F" w:themeColor="text1" w:themeTint="80"/>
            <w:u w:val="none"/>
          </w:rPr>
          <w:t xml:space="preserve"> J, Green N, Nicolaides </w:t>
        </w:r>
        <w:r w:rsidRPr="00C82DC6">
          <w:rPr>
            <w:rStyle w:val="caps"/>
            <w:i/>
            <w:color w:val="7F7F7F" w:themeColor="text1" w:themeTint="80"/>
          </w:rPr>
          <w:t>KH.</w:t>
        </w:r>
      </w:hyperlink>
      <w:r w:rsidRPr="00C82DC6">
        <w:rPr>
          <w:i/>
          <w:color w:val="7F7F7F" w:themeColor="text1" w:themeTint="80"/>
        </w:rPr>
        <w:br/>
      </w:r>
      <w:proofErr w:type="spellStart"/>
      <w:proofErr w:type="gramStart"/>
      <w:r w:rsidRPr="00C82DC6">
        <w:rPr>
          <w:i/>
          <w:color w:val="7F7F7F" w:themeColor="text1" w:themeTint="80"/>
        </w:rPr>
        <w:t>Frontomaxillary</w:t>
      </w:r>
      <w:proofErr w:type="spellEnd"/>
      <w:r w:rsidRPr="00C82DC6">
        <w:rPr>
          <w:i/>
          <w:color w:val="7F7F7F" w:themeColor="text1" w:themeTint="80"/>
        </w:rPr>
        <w:t xml:space="preserve"> facial angle in fetuses wi</w:t>
      </w:r>
      <w:r w:rsidR="009B249C">
        <w:rPr>
          <w:i/>
          <w:color w:val="7F7F7F" w:themeColor="text1" w:themeTint="80"/>
        </w:rPr>
        <w:t xml:space="preserve">th </w:t>
      </w:r>
      <w:proofErr w:type="spellStart"/>
      <w:r w:rsidR="009B249C">
        <w:rPr>
          <w:i/>
          <w:color w:val="7F7F7F" w:themeColor="text1" w:themeTint="80"/>
        </w:rPr>
        <w:t>spina</w:t>
      </w:r>
      <w:proofErr w:type="spellEnd"/>
      <w:r w:rsidR="009B249C">
        <w:rPr>
          <w:i/>
          <w:color w:val="7F7F7F" w:themeColor="text1" w:themeTint="80"/>
        </w:rPr>
        <w:t xml:space="preserve"> bifida at 11-13 weeks.</w:t>
      </w:r>
      <w:proofErr w:type="gramEnd"/>
      <w:r w:rsidR="009B249C">
        <w:rPr>
          <w:i/>
          <w:color w:val="7F7F7F" w:themeColor="text1" w:themeTint="80"/>
        </w:rPr>
        <w:t xml:space="preserve"> </w:t>
      </w:r>
      <w:r w:rsidRPr="00C82DC6">
        <w:rPr>
          <w:i/>
          <w:color w:val="7F7F7F" w:themeColor="text1" w:themeTint="80"/>
        </w:rPr>
        <w:t xml:space="preserve">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2010</w:t>
      </w:r>
      <w:proofErr w:type="gramStart"/>
      <w:r w:rsidRPr="00C82DC6">
        <w:rPr>
          <w:i/>
          <w:color w:val="7F7F7F" w:themeColor="text1" w:themeTint="80"/>
        </w:rPr>
        <w:t>;36:268</w:t>
      </w:r>
      <w:proofErr w:type="gramEnd"/>
      <w:r w:rsidRPr="00C82DC6">
        <w:rPr>
          <w:i/>
          <w:color w:val="7F7F7F" w:themeColor="text1" w:themeTint="80"/>
        </w:rPr>
        <w:t>-271</w:t>
      </w:r>
      <w:r w:rsidRPr="00C82DC6">
        <w:rPr>
          <w:color w:val="7F7F7F" w:themeColor="text1" w:themeTint="80"/>
        </w:rPr>
        <w:t xml:space="preserve"> </w:t>
      </w:r>
    </w:p>
    <w:p w:rsidR="00150AA3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bookmarkStart w:id="0" w:name="_GoBack"/>
      <w:bookmarkEnd w:id="0"/>
      <w:r w:rsidRPr="00C82DC6">
        <w:rPr>
          <w:b/>
        </w:rPr>
        <w:lastRenderedPageBreak/>
        <w:t xml:space="preserve">DV Reference Article (Screening for </w:t>
      </w:r>
      <w:proofErr w:type="spellStart"/>
      <w:r w:rsidRPr="00C82DC6">
        <w:rPr>
          <w:b/>
        </w:rPr>
        <w:t>Trisomies</w:t>
      </w:r>
      <w:proofErr w:type="spellEnd"/>
      <w:r w:rsidRPr="00C82DC6">
        <w:rPr>
          <w:b/>
        </w:rPr>
        <w:t>)</w:t>
      </w:r>
    </w:p>
    <w:p w:rsidR="00150AA3" w:rsidRPr="00C82DC6" w:rsidRDefault="00150AA3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spellStart"/>
      <w:proofErr w:type="gramStart"/>
      <w:r w:rsidRPr="00C82DC6">
        <w:rPr>
          <w:rStyle w:val="Strong"/>
          <w:b w:val="0"/>
          <w:i/>
          <w:color w:val="7F7F7F" w:themeColor="text1" w:themeTint="80"/>
        </w:rPr>
        <w:t>Maiz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N, Valencia C,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Kagan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KO, Wright D, Nicolaides KH.</w:t>
      </w:r>
      <w:proofErr w:type="gramEnd"/>
      <w:r w:rsidRPr="00C82DC6">
        <w:rPr>
          <w:rStyle w:val="Strong"/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Ductus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venosus</w:t>
      </w:r>
      <w:proofErr w:type="spellEnd"/>
      <w:r w:rsidRPr="00C82DC6">
        <w:rPr>
          <w:i/>
          <w:color w:val="7F7F7F" w:themeColor="text1" w:themeTint="80"/>
        </w:rPr>
        <w:t xml:space="preserve"> Doppler in screening for </w:t>
      </w:r>
      <w:proofErr w:type="spellStart"/>
      <w:r w:rsidRPr="00C82DC6">
        <w:rPr>
          <w:i/>
          <w:color w:val="7F7F7F" w:themeColor="text1" w:themeTint="80"/>
        </w:rPr>
        <w:t>trisomies</w:t>
      </w:r>
      <w:proofErr w:type="spellEnd"/>
      <w:r w:rsidRPr="00C82DC6">
        <w:rPr>
          <w:i/>
          <w:color w:val="7F7F7F" w:themeColor="text1" w:themeTint="80"/>
        </w:rPr>
        <w:t xml:space="preserve"> 21, 18 and 13 and Turner syndrome at 11-13 weeks of gestation. Ultrasound</w:t>
      </w:r>
      <w:r w:rsidR="009B249C">
        <w:rPr>
          <w:i/>
          <w:color w:val="7F7F7F" w:themeColor="text1" w:themeTint="80"/>
        </w:rPr>
        <w:t xml:space="preserve"> </w:t>
      </w:r>
      <w:proofErr w:type="spellStart"/>
      <w:r w:rsidR="009B249C">
        <w:rPr>
          <w:i/>
          <w:color w:val="7F7F7F" w:themeColor="text1" w:themeTint="80"/>
        </w:rPr>
        <w:t>Obstet</w:t>
      </w:r>
      <w:proofErr w:type="spellEnd"/>
      <w:r w:rsidR="009B249C">
        <w:rPr>
          <w:i/>
          <w:color w:val="7F7F7F" w:themeColor="text1" w:themeTint="80"/>
        </w:rPr>
        <w:t xml:space="preserve"> Gynecol. 2009</w:t>
      </w:r>
      <w:proofErr w:type="gramStart"/>
      <w:r w:rsidR="009B249C">
        <w:rPr>
          <w:i/>
          <w:color w:val="7F7F7F" w:themeColor="text1" w:themeTint="80"/>
        </w:rPr>
        <w:t>;33:512</w:t>
      </w:r>
      <w:proofErr w:type="gramEnd"/>
      <w:r w:rsidR="009B249C">
        <w:rPr>
          <w:i/>
          <w:color w:val="7F7F7F" w:themeColor="text1" w:themeTint="80"/>
        </w:rPr>
        <w:t>-7</w:t>
      </w:r>
    </w:p>
    <w:p w:rsidR="00150AA3" w:rsidRDefault="00150AA3" w:rsidP="00C82DC6">
      <w:pPr>
        <w:pStyle w:val="ListParagraph"/>
        <w:spacing w:after="0" w:line="240" w:lineRule="auto"/>
        <w:ind w:left="360" w:hanging="360"/>
        <w:contextualSpacing w:val="0"/>
      </w:pPr>
    </w:p>
    <w:p w:rsidR="00150AA3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DV Reference Article (Car</w:t>
      </w:r>
      <w:r w:rsidR="00150AA3" w:rsidRPr="00C82DC6">
        <w:rPr>
          <w:b/>
        </w:rPr>
        <w:t>d</w:t>
      </w:r>
      <w:r w:rsidRPr="00C82DC6">
        <w:rPr>
          <w:b/>
        </w:rPr>
        <w:t>iac Defects)</w:t>
      </w:r>
    </w:p>
    <w:p w:rsidR="00150AA3" w:rsidRPr="00C82DC6" w:rsidRDefault="00150AA3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proofErr w:type="spellStart"/>
      <w:r w:rsidRPr="00C82DC6">
        <w:rPr>
          <w:rStyle w:val="Strong"/>
          <w:b w:val="0"/>
          <w:i/>
          <w:color w:val="7F7F7F" w:themeColor="text1" w:themeTint="80"/>
        </w:rPr>
        <w:t>Maiz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N,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Plasencia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W,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Dagklis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T, Faros E, Nicolaides K.</w:t>
      </w:r>
      <w:r w:rsidRPr="00C82DC6">
        <w:rPr>
          <w:rStyle w:val="Strong"/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Ductus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venosus</w:t>
      </w:r>
      <w:proofErr w:type="spellEnd"/>
      <w:r w:rsidRPr="00C82DC6">
        <w:rPr>
          <w:i/>
          <w:color w:val="7F7F7F" w:themeColor="text1" w:themeTint="80"/>
        </w:rPr>
        <w:t xml:space="preserve"> Doppler in fetuses with cardiac defects and increased nuchal translucency thickness. 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2008</w:t>
      </w:r>
      <w:proofErr w:type="gramStart"/>
      <w:r w:rsidRPr="00C82DC6">
        <w:rPr>
          <w:i/>
          <w:color w:val="7F7F7F" w:themeColor="text1" w:themeTint="80"/>
        </w:rPr>
        <w:t>;31:256</w:t>
      </w:r>
      <w:proofErr w:type="gramEnd"/>
      <w:r w:rsidRPr="00C82DC6">
        <w:rPr>
          <w:i/>
          <w:color w:val="7F7F7F" w:themeColor="text1" w:themeTint="80"/>
        </w:rPr>
        <w:t xml:space="preserve">-60 </w:t>
      </w:r>
    </w:p>
    <w:p w:rsidR="00C82DC6" w:rsidRDefault="00C82DC6" w:rsidP="00C82DC6">
      <w:pPr>
        <w:pStyle w:val="ListParagraph"/>
        <w:spacing w:after="0" w:line="240" w:lineRule="auto"/>
        <w:ind w:left="360"/>
        <w:contextualSpacing w:val="0"/>
      </w:pPr>
    </w:p>
    <w:p w:rsidR="00150AA3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DV Reference Article (Cardiac Defects Update)</w:t>
      </w:r>
    </w:p>
    <w:p w:rsidR="00150AA3" w:rsidRPr="00C82DC6" w:rsidRDefault="00AF061C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hyperlink r:id="rId8" w:tgtFrame="_blank" w:history="1"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Chelemen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T,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Syngelaki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A,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Maiz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N, Allan L,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Nicolaides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</w:t>
        </w:r>
        <w:r w:rsidR="00150AA3" w:rsidRPr="00C82DC6">
          <w:rPr>
            <w:rStyle w:val="caps"/>
            <w:i/>
            <w:color w:val="7F7F7F" w:themeColor="text1" w:themeTint="80"/>
          </w:rPr>
          <w:t>KH.</w:t>
        </w:r>
      </w:hyperlink>
      <w:r w:rsidR="00C82DC6">
        <w:rPr>
          <w:i/>
          <w:color w:val="7F7F7F" w:themeColor="text1" w:themeTint="80"/>
        </w:rPr>
        <w:t xml:space="preserve"> </w:t>
      </w:r>
      <w:r w:rsidR="00150AA3" w:rsidRPr="00C82DC6">
        <w:rPr>
          <w:i/>
          <w:color w:val="7F7F7F" w:themeColor="text1" w:themeTint="80"/>
        </w:rPr>
        <w:t xml:space="preserve">Contribution of </w:t>
      </w:r>
      <w:proofErr w:type="spellStart"/>
      <w:r w:rsidR="00150AA3" w:rsidRPr="00C82DC6">
        <w:rPr>
          <w:i/>
          <w:color w:val="7F7F7F" w:themeColor="text1" w:themeTint="80"/>
        </w:rPr>
        <w:t>ductus</w:t>
      </w:r>
      <w:proofErr w:type="spellEnd"/>
      <w:r w:rsidR="00150AA3" w:rsidRPr="00C82DC6">
        <w:rPr>
          <w:i/>
          <w:color w:val="7F7F7F" w:themeColor="text1" w:themeTint="80"/>
        </w:rPr>
        <w:t xml:space="preserve"> </w:t>
      </w:r>
      <w:proofErr w:type="spellStart"/>
      <w:r w:rsidR="00150AA3" w:rsidRPr="00C82DC6">
        <w:rPr>
          <w:i/>
          <w:color w:val="7F7F7F" w:themeColor="text1" w:themeTint="80"/>
        </w:rPr>
        <w:t>venosus</w:t>
      </w:r>
      <w:proofErr w:type="spellEnd"/>
      <w:r w:rsidR="00150AA3" w:rsidRPr="00C82DC6">
        <w:rPr>
          <w:i/>
          <w:color w:val="7F7F7F" w:themeColor="text1" w:themeTint="80"/>
        </w:rPr>
        <w:t xml:space="preserve"> </w:t>
      </w:r>
      <w:proofErr w:type="spellStart"/>
      <w:proofErr w:type="gramStart"/>
      <w:r w:rsidR="00150AA3" w:rsidRPr="00C82DC6">
        <w:rPr>
          <w:i/>
          <w:color w:val="7F7F7F" w:themeColor="text1" w:themeTint="80"/>
        </w:rPr>
        <w:t>doppler</w:t>
      </w:r>
      <w:proofErr w:type="spellEnd"/>
      <w:proofErr w:type="gramEnd"/>
      <w:r w:rsidR="00150AA3" w:rsidRPr="00C82DC6">
        <w:rPr>
          <w:i/>
          <w:color w:val="7F7F7F" w:themeColor="text1" w:themeTint="80"/>
        </w:rPr>
        <w:t xml:space="preserve"> in first-trimester screen</w:t>
      </w:r>
      <w:r w:rsidR="00C82DC6">
        <w:rPr>
          <w:i/>
          <w:color w:val="7F7F7F" w:themeColor="text1" w:themeTint="80"/>
        </w:rPr>
        <w:t xml:space="preserve">ing for major cardiac defects. </w:t>
      </w:r>
      <w:r w:rsidR="00150AA3" w:rsidRPr="00C82DC6">
        <w:rPr>
          <w:i/>
          <w:color w:val="7F7F7F" w:themeColor="text1" w:themeTint="80"/>
        </w:rPr>
        <w:t xml:space="preserve">Fetal </w:t>
      </w:r>
      <w:proofErr w:type="spellStart"/>
      <w:r w:rsidR="00150AA3" w:rsidRPr="00C82DC6">
        <w:rPr>
          <w:i/>
          <w:color w:val="7F7F7F" w:themeColor="text1" w:themeTint="80"/>
        </w:rPr>
        <w:t>Diagn</w:t>
      </w:r>
      <w:proofErr w:type="spellEnd"/>
      <w:r w:rsidR="00150AA3" w:rsidRPr="00C82DC6">
        <w:rPr>
          <w:i/>
          <w:color w:val="7F7F7F" w:themeColor="text1" w:themeTint="80"/>
        </w:rPr>
        <w:t xml:space="preserve"> </w:t>
      </w:r>
      <w:proofErr w:type="spellStart"/>
      <w:r w:rsidR="00150AA3" w:rsidRPr="00C82DC6">
        <w:rPr>
          <w:i/>
          <w:color w:val="7F7F7F" w:themeColor="text1" w:themeTint="80"/>
        </w:rPr>
        <w:t>Ther</w:t>
      </w:r>
      <w:proofErr w:type="spellEnd"/>
      <w:r w:rsidR="00150AA3" w:rsidRPr="00C82DC6">
        <w:rPr>
          <w:i/>
          <w:color w:val="7F7F7F" w:themeColor="text1" w:themeTint="80"/>
        </w:rPr>
        <w:t xml:space="preserve"> 2011</w:t>
      </w:r>
      <w:proofErr w:type="gramStart"/>
      <w:r w:rsidR="00150AA3" w:rsidRPr="00C82DC6">
        <w:rPr>
          <w:i/>
          <w:color w:val="7F7F7F" w:themeColor="text1" w:themeTint="80"/>
        </w:rPr>
        <w:t>;29:127</w:t>
      </w:r>
      <w:proofErr w:type="gramEnd"/>
      <w:r w:rsidR="00150AA3" w:rsidRPr="00C82DC6">
        <w:rPr>
          <w:i/>
          <w:color w:val="7F7F7F" w:themeColor="text1" w:themeTint="80"/>
        </w:rPr>
        <w:t>-34</w:t>
      </w:r>
    </w:p>
    <w:p w:rsidR="00C82DC6" w:rsidRPr="00150AA3" w:rsidRDefault="00C82DC6" w:rsidP="00C82DC6">
      <w:pPr>
        <w:pStyle w:val="ListParagraph"/>
        <w:spacing w:after="0" w:line="240" w:lineRule="auto"/>
        <w:ind w:left="360"/>
        <w:contextualSpacing w:val="0"/>
        <w:rPr>
          <w:i/>
          <w:color w:val="C0504D" w:themeColor="accent2"/>
        </w:rPr>
      </w:pPr>
    </w:p>
    <w:p w:rsidR="00121AB6" w:rsidRPr="00C82DC6" w:rsidRDefault="00121AB6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r w:rsidRPr="00C82DC6">
        <w:rPr>
          <w:b/>
        </w:rPr>
        <w:t>TF Reference Article (Reproducibility)</w:t>
      </w:r>
    </w:p>
    <w:p w:rsidR="00150AA3" w:rsidRPr="00C82DC6" w:rsidRDefault="00AF061C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  <w:hyperlink r:id="rId9" w:tgtFrame="_blank" w:history="1">
        <w:proofErr w:type="gram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Falcon O,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Faiola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S,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Huggon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I, Allan L,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Nicolaides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</w:t>
        </w:r>
        <w:r w:rsidR="00150AA3" w:rsidRPr="00C82DC6">
          <w:rPr>
            <w:rStyle w:val="caps"/>
            <w:i/>
            <w:color w:val="7F7F7F" w:themeColor="text1" w:themeTint="80"/>
          </w:rPr>
          <w:t>KH.</w:t>
        </w:r>
        <w:proofErr w:type="gramEnd"/>
      </w:hyperlink>
      <w:r w:rsidR="00C82DC6" w:rsidRPr="00C82DC6">
        <w:rPr>
          <w:i/>
          <w:color w:val="7F7F7F" w:themeColor="text1" w:themeTint="80"/>
          <w:u w:val="single"/>
        </w:rPr>
        <w:t xml:space="preserve"> </w:t>
      </w:r>
      <w:r w:rsidR="00150AA3" w:rsidRPr="00C82DC6">
        <w:rPr>
          <w:i/>
          <w:color w:val="7F7F7F" w:themeColor="text1" w:themeTint="80"/>
        </w:rPr>
        <w:t>Fetal tricuspid regurgitation at the 11 + 0 to 13 + 6-week scan: association with chromosomal defects and</w:t>
      </w:r>
      <w:r w:rsidR="00C82DC6" w:rsidRPr="00C82DC6">
        <w:rPr>
          <w:i/>
          <w:color w:val="7F7F7F" w:themeColor="text1" w:themeTint="80"/>
        </w:rPr>
        <w:t xml:space="preserve"> reproducibility of the method.  </w:t>
      </w:r>
      <w:r w:rsidR="00150AA3" w:rsidRPr="00C82DC6">
        <w:rPr>
          <w:i/>
          <w:color w:val="7F7F7F" w:themeColor="text1" w:themeTint="80"/>
        </w:rPr>
        <w:t xml:space="preserve">Ultrasound </w:t>
      </w:r>
      <w:proofErr w:type="spellStart"/>
      <w:r w:rsidR="00150AA3" w:rsidRPr="00C82DC6">
        <w:rPr>
          <w:i/>
          <w:color w:val="7F7F7F" w:themeColor="text1" w:themeTint="80"/>
        </w:rPr>
        <w:t>Obstet</w:t>
      </w:r>
      <w:proofErr w:type="spellEnd"/>
      <w:r w:rsidR="00150AA3" w:rsidRPr="00C82DC6">
        <w:rPr>
          <w:i/>
          <w:color w:val="7F7F7F" w:themeColor="text1" w:themeTint="80"/>
        </w:rPr>
        <w:t xml:space="preserve"> </w:t>
      </w:r>
      <w:proofErr w:type="spellStart"/>
      <w:r w:rsidR="00150AA3" w:rsidRPr="00C82DC6">
        <w:rPr>
          <w:i/>
          <w:color w:val="7F7F7F" w:themeColor="text1" w:themeTint="80"/>
        </w:rPr>
        <w:t>Gynecol</w:t>
      </w:r>
      <w:proofErr w:type="spellEnd"/>
      <w:r w:rsidR="00150AA3" w:rsidRPr="00C82DC6">
        <w:rPr>
          <w:i/>
          <w:color w:val="7F7F7F" w:themeColor="text1" w:themeTint="80"/>
        </w:rPr>
        <w:t xml:space="preserve"> 2006</w:t>
      </w:r>
      <w:proofErr w:type="gramStart"/>
      <w:r w:rsidR="00150AA3" w:rsidRPr="00C82DC6">
        <w:rPr>
          <w:i/>
          <w:color w:val="7F7F7F" w:themeColor="text1" w:themeTint="80"/>
        </w:rPr>
        <w:t>;27:609</w:t>
      </w:r>
      <w:proofErr w:type="gramEnd"/>
      <w:r w:rsidR="00150AA3" w:rsidRPr="00C82DC6">
        <w:rPr>
          <w:i/>
          <w:color w:val="7F7F7F" w:themeColor="text1" w:themeTint="80"/>
        </w:rPr>
        <w:t>-12</w:t>
      </w:r>
    </w:p>
    <w:p w:rsidR="00C82DC6" w:rsidRPr="00150AA3" w:rsidRDefault="00C82DC6" w:rsidP="00C82DC6">
      <w:pPr>
        <w:pStyle w:val="ListParagraph"/>
        <w:spacing w:after="0" w:line="240" w:lineRule="auto"/>
        <w:ind w:left="360"/>
        <w:contextualSpacing w:val="0"/>
        <w:rPr>
          <w:i/>
          <w:color w:val="C0504D" w:themeColor="accent2"/>
        </w:rPr>
      </w:pPr>
    </w:p>
    <w:p w:rsidR="00150AA3" w:rsidRPr="00C82DC6" w:rsidRDefault="00121AB6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rStyle w:val="Strong"/>
          <w:b w:val="0"/>
          <w:bCs w:val="0"/>
        </w:rPr>
      </w:pPr>
      <w:r w:rsidRPr="00C82DC6">
        <w:rPr>
          <w:b/>
        </w:rPr>
        <w:t xml:space="preserve">TF Reference Article (Screening for </w:t>
      </w:r>
      <w:proofErr w:type="spellStart"/>
      <w:r w:rsidRPr="00C82DC6">
        <w:rPr>
          <w:b/>
        </w:rPr>
        <w:t>Trisomies</w:t>
      </w:r>
      <w:proofErr w:type="spellEnd"/>
      <w:r w:rsidRPr="00C82DC6">
        <w:rPr>
          <w:b/>
        </w:rPr>
        <w:t>)</w:t>
      </w:r>
    </w:p>
    <w:p w:rsidR="00150AA3" w:rsidRPr="00C82DC6" w:rsidRDefault="00150AA3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spellStart"/>
      <w:proofErr w:type="gramStart"/>
      <w:r w:rsidRPr="00C82DC6">
        <w:rPr>
          <w:rStyle w:val="Strong"/>
          <w:b w:val="0"/>
          <w:i/>
          <w:color w:val="7F7F7F" w:themeColor="text1" w:themeTint="80"/>
        </w:rPr>
        <w:t>Kagan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KO, Valencia C,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Livanos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P, Wright D, Nicolaides KH.</w:t>
      </w:r>
      <w:proofErr w:type="gramEnd"/>
      <w:r w:rsidRPr="00C82DC6">
        <w:rPr>
          <w:rStyle w:val="Strong"/>
          <w:i/>
          <w:color w:val="7F7F7F" w:themeColor="text1" w:themeTint="80"/>
        </w:rPr>
        <w:t xml:space="preserve"> </w:t>
      </w:r>
      <w:r w:rsidRPr="00C82DC6">
        <w:rPr>
          <w:i/>
          <w:color w:val="7F7F7F" w:themeColor="text1" w:themeTint="80"/>
        </w:rPr>
        <w:t xml:space="preserve">Tricuspid regurgitation in screening for </w:t>
      </w:r>
      <w:proofErr w:type="spellStart"/>
      <w:r w:rsidRPr="00C82DC6">
        <w:rPr>
          <w:i/>
          <w:color w:val="7F7F7F" w:themeColor="text1" w:themeTint="80"/>
        </w:rPr>
        <w:t>trisomies</w:t>
      </w:r>
      <w:proofErr w:type="spellEnd"/>
      <w:r w:rsidRPr="00C82DC6">
        <w:rPr>
          <w:i/>
          <w:color w:val="7F7F7F" w:themeColor="text1" w:themeTint="80"/>
        </w:rPr>
        <w:t xml:space="preserve"> 21, 18 and 13 and Turner syndrome at 11+0 to 13+6 weeks of gestation. Ultrasound </w:t>
      </w:r>
      <w:proofErr w:type="spellStart"/>
      <w:r w:rsidRPr="00C82DC6">
        <w:rPr>
          <w:i/>
          <w:color w:val="7F7F7F" w:themeColor="text1" w:themeTint="80"/>
        </w:rPr>
        <w:t>Obstet</w:t>
      </w:r>
      <w:proofErr w:type="spellEnd"/>
      <w:r w:rsidRPr="00C82DC6">
        <w:rPr>
          <w:i/>
          <w:color w:val="7F7F7F" w:themeColor="text1" w:themeTint="80"/>
        </w:rPr>
        <w:t xml:space="preserve"> </w:t>
      </w:r>
      <w:proofErr w:type="spellStart"/>
      <w:r w:rsidRPr="00C82DC6">
        <w:rPr>
          <w:i/>
          <w:color w:val="7F7F7F" w:themeColor="text1" w:themeTint="80"/>
        </w:rPr>
        <w:t>Gynecol</w:t>
      </w:r>
      <w:proofErr w:type="spellEnd"/>
      <w:r w:rsidRPr="00C82DC6">
        <w:rPr>
          <w:i/>
          <w:color w:val="7F7F7F" w:themeColor="text1" w:themeTint="80"/>
        </w:rPr>
        <w:t xml:space="preserve"> 2009</w:t>
      </w:r>
      <w:proofErr w:type="gramStart"/>
      <w:r w:rsidRPr="00C82DC6">
        <w:rPr>
          <w:i/>
          <w:color w:val="7F7F7F" w:themeColor="text1" w:themeTint="80"/>
        </w:rPr>
        <w:t>;33:18</w:t>
      </w:r>
      <w:proofErr w:type="gramEnd"/>
      <w:r w:rsidRPr="00C82DC6">
        <w:rPr>
          <w:i/>
          <w:color w:val="7F7F7F" w:themeColor="text1" w:themeTint="80"/>
        </w:rPr>
        <w:t xml:space="preserve">-22 </w:t>
      </w:r>
    </w:p>
    <w:p w:rsidR="00150AA3" w:rsidRDefault="00150AA3" w:rsidP="00C82DC6">
      <w:pPr>
        <w:pStyle w:val="ListParagraph"/>
        <w:spacing w:after="0" w:line="240" w:lineRule="auto"/>
        <w:ind w:left="360" w:hanging="360"/>
        <w:contextualSpacing w:val="0"/>
      </w:pPr>
    </w:p>
    <w:p w:rsidR="00150AA3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proofErr w:type="spellStart"/>
      <w:r w:rsidRPr="00C82DC6">
        <w:rPr>
          <w:b/>
        </w:rPr>
        <w:t>UaD</w:t>
      </w:r>
      <w:proofErr w:type="spellEnd"/>
      <w:r w:rsidRPr="00C82DC6">
        <w:rPr>
          <w:b/>
        </w:rPr>
        <w:t xml:space="preserve"> Reference Article (Pre-</w:t>
      </w:r>
      <w:proofErr w:type="spellStart"/>
      <w:r w:rsidRPr="00C82DC6">
        <w:rPr>
          <w:b/>
        </w:rPr>
        <w:t>eclampsia</w:t>
      </w:r>
      <w:proofErr w:type="spellEnd"/>
      <w:r w:rsidRPr="00C82DC6">
        <w:rPr>
          <w:b/>
        </w:rPr>
        <w:t>)</w:t>
      </w:r>
    </w:p>
    <w:p w:rsidR="00150AA3" w:rsidRPr="00C82DC6" w:rsidRDefault="00150AA3" w:rsidP="00C82DC6">
      <w:pPr>
        <w:pStyle w:val="ListParagraph"/>
        <w:spacing w:after="0" w:line="240" w:lineRule="auto"/>
        <w:ind w:left="360"/>
        <w:contextualSpacing w:val="0"/>
        <w:rPr>
          <w:color w:val="7F7F7F" w:themeColor="text1" w:themeTint="80"/>
        </w:rPr>
      </w:pPr>
      <w:proofErr w:type="gramStart"/>
      <w:r w:rsidRPr="00C82DC6">
        <w:rPr>
          <w:rStyle w:val="Strong"/>
          <w:b w:val="0"/>
          <w:i/>
          <w:color w:val="7F7F7F" w:themeColor="text1" w:themeTint="80"/>
        </w:rPr>
        <w:t xml:space="preserve">Poon LC,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Kametas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NA,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Maiz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N,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Akolekar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R, </w:t>
      </w:r>
      <w:proofErr w:type="spellStart"/>
      <w:r w:rsidRPr="00C82DC6">
        <w:rPr>
          <w:rStyle w:val="Strong"/>
          <w:b w:val="0"/>
          <w:i/>
          <w:color w:val="7F7F7F" w:themeColor="text1" w:themeTint="80"/>
        </w:rPr>
        <w:t>Nicolaides</w:t>
      </w:r>
      <w:proofErr w:type="spellEnd"/>
      <w:r w:rsidRPr="00C82DC6">
        <w:rPr>
          <w:rStyle w:val="Strong"/>
          <w:b w:val="0"/>
          <w:i/>
          <w:color w:val="7F7F7F" w:themeColor="text1" w:themeTint="80"/>
        </w:rPr>
        <w:t xml:space="preserve"> KH.</w:t>
      </w:r>
      <w:proofErr w:type="gramEnd"/>
      <w:r w:rsidRPr="00C82DC6">
        <w:rPr>
          <w:rStyle w:val="Strong"/>
          <w:i/>
          <w:color w:val="7F7F7F" w:themeColor="text1" w:themeTint="80"/>
        </w:rPr>
        <w:t xml:space="preserve"> </w:t>
      </w:r>
      <w:r w:rsidRPr="00C82DC6">
        <w:rPr>
          <w:i/>
          <w:color w:val="7F7F7F" w:themeColor="text1" w:themeTint="80"/>
        </w:rPr>
        <w:t xml:space="preserve">First-trimester prediction of hypertensive disorders in pregnancy. </w:t>
      </w:r>
      <w:proofErr w:type="gramStart"/>
      <w:r w:rsidRPr="00C82DC6">
        <w:rPr>
          <w:i/>
          <w:color w:val="7F7F7F" w:themeColor="text1" w:themeTint="80"/>
        </w:rPr>
        <w:t>Hypertension.</w:t>
      </w:r>
      <w:proofErr w:type="gramEnd"/>
      <w:r w:rsidRPr="00C82DC6">
        <w:rPr>
          <w:i/>
          <w:color w:val="7F7F7F" w:themeColor="text1" w:themeTint="80"/>
        </w:rPr>
        <w:t xml:space="preserve"> 2009</w:t>
      </w:r>
      <w:proofErr w:type="gramStart"/>
      <w:r w:rsidRPr="00C82DC6">
        <w:rPr>
          <w:i/>
          <w:color w:val="7F7F7F" w:themeColor="text1" w:themeTint="80"/>
        </w:rPr>
        <w:t>;53:812</w:t>
      </w:r>
      <w:proofErr w:type="gramEnd"/>
      <w:r w:rsidRPr="00C82DC6">
        <w:rPr>
          <w:i/>
          <w:color w:val="7F7F7F" w:themeColor="text1" w:themeTint="80"/>
        </w:rPr>
        <w:t xml:space="preserve">-8 </w:t>
      </w:r>
    </w:p>
    <w:p w:rsidR="00150AA3" w:rsidRDefault="00150AA3" w:rsidP="00C82DC6">
      <w:pPr>
        <w:pStyle w:val="ListParagraph"/>
        <w:spacing w:after="0" w:line="240" w:lineRule="auto"/>
        <w:ind w:left="360" w:hanging="360"/>
        <w:contextualSpacing w:val="0"/>
      </w:pPr>
    </w:p>
    <w:p w:rsidR="003C131A" w:rsidRPr="00C82DC6" w:rsidRDefault="003C131A" w:rsidP="00C82DC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b/>
        </w:rPr>
      </w:pPr>
      <w:proofErr w:type="spellStart"/>
      <w:r w:rsidRPr="00C82DC6">
        <w:rPr>
          <w:b/>
        </w:rPr>
        <w:t>UaD</w:t>
      </w:r>
      <w:proofErr w:type="spellEnd"/>
      <w:r w:rsidRPr="00C82DC6">
        <w:rPr>
          <w:b/>
        </w:rPr>
        <w:t xml:space="preserve"> Reference Article (Screening)</w:t>
      </w:r>
    </w:p>
    <w:p w:rsidR="009B249C" w:rsidRPr="009B249C" w:rsidRDefault="00AF061C" w:rsidP="009B249C">
      <w:pPr>
        <w:pStyle w:val="ListParagraph"/>
        <w:ind w:left="360"/>
        <w:rPr>
          <w:rFonts w:ascii="Calibri" w:hAnsi="Calibri" w:cs="Calibri"/>
          <w:i/>
          <w:color w:val="7F7F7F" w:themeColor="text1" w:themeTint="80"/>
        </w:rPr>
      </w:pPr>
      <w:hyperlink r:id="rId10" w:history="1">
        <w:proofErr w:type="gram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Poon </w:t>
        </w:r>
        <w:r w:rsidR="00150AA3" w:rsidRPr="00C82DC6">
          <w:rPr>
            <w:rStyle w:val="caps"/>
            <w:i/>
            <w:color w:val="7F7F7F" w:themeColor="text1" w:themeTint="80"/>
          </w:rPr>
          <w:t>LC,</w:t>
        </w:r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Staboulidou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I,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Maiz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N,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Plasencia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W, </w:t>
        </w:r>
        <w:proofErr w:type="spellStart"/>
        <w:r w:rsidR="00150AA3" w:rsidRPr="00C82DC6">
          <w:rPr>
            <w:rStyle w:val="Hyperlink"/>
            <w:i/>
            <w:color w:val="7F7F7F" w:themeColor="text1" w:themeTint="80"/>
            <w:u w:val="none"/>
          </w:rPr>
          <w:t>Nicolaides</w:t>
        </w:r>
        <w:proofErr w:type="spellEnd"/>
        <w:r w:rsidR="00150AA3" w:rsidRPr="00C82DC6">
          <w:rPr>
            <w:rStyle w:val="Hyperlink"/>
            <w:i/>
            <w:color w:val="7F7F7F" w:themeColor="text1" w:themeTint="80"/>
            <w:u w:val="none"/>
          </w:rPr>
          <w:t xml:space="preserve"> </w:t>
        </w:r>
        <w:r w:rsidR="00150AA3" w:rsidRPr="00C82DC6">
          <w:rPr>
            <w:rStyle w:val="caps"/>
            <w:i/>
            <w:color w:val="7F7F7F" w:themeColor="text1" w:themeTint="80"/>
          </w:rPr>
          <w:t>KH.</w:t>
        </w:r>
        <w:proofErr w:type="gramEnd"/>
      </w:hyperlink>
      <w:r w:rsidR="00C82DC6" w:rsidRPr="00C82DC6">
        <w:rPr>
          <w:i/>
          <w:color w:val="7F7F7F" w:themeColor="text1" w:themeTint="80"/>
        </w:rPr>
        <w:t xml:space="preserve"> </w:t>
      </w:r>
      <w:r w:rsidR="00150AA3" w:rsidRPr="00C82DC6">
        <w:rPr>
          <w:i/>
          <w:color w:val="7F7F7F" w:themeColor="text1" w:themeTint="80"/>
        </w:rPr>
        <w:t>Hypertensive disorders in pregnancy: screening by uterine artery Doppler at 11-</w:t>
      </w:r>
      <w:r w:rsidR="00150AA3" w:rsidRPr="009B249C">
        <w:rPr>
          <w:i/>
          <w:color w:val="7F7F7F" w:themeColor="text1" w:themeTint="80"/>
        </w:rPr>
        <w:t>13 weeks.</w:t>
      </w:r>
      <w:r w:rsidR="009B249C" w:rsidRPr="009B249C">
        <w:rPr>
          <w:i/>
          <w:color w:val="7F7F7F" w:themeColor="text1" w:themeTint="80"/>
        </w:rPr>
        <w:t xml:space="preserve"> </w:t>
      </w:r>
      <w:r w:rsidR="009B249C" w:rsidRPr="009B249C">
        <w:rPr>
          <w:rFonts w:ascii="Calibri" w:hAnsi="Calibri" w:cs="Calibri"/>
          <w:i/>
          <w:color w:val="7F7F7F" w:themeColor="text1" w:themeTint="80"/>
        </w:rPr>
        <w:t xml:space="preserve">Ultrasound </w:t>
      </w:r>
      <w:proofErr w:type="spellStart"/>
      <w:r w:rsidR="009B249C" w:rsidRPr="009B249C">
        <w:rPr>
          <w:rFonts w:ascii="Calibri" w:hAnsi="Calibri" w:cs="Calibri"/>
          <w:i/>
          <w:color w:val="7F7F7F" w:themeColor="text1" w:themeTint="80"/>
        </w:rPr>
        <w:t>Obstet</w:t>
      </w:r>
      <w:proofErr w:type="spellEnd"/>
      <w:r w:rsidR="009B249C" w:rsidRPr="009B249C">
        <w:rPr>
          <w:rFonts w:ascii="Calibri" w:hAnsi="Calibri" w:cs="Calibri"/>
          <w:i/>
          <w:color w:val="7F7F7F" w:themeColor="text1" w:themeTint="80"/>
        </w:rPr>
        <w:t xml:space="preserve"> </w:t>
      </w:r>
      <w:proofErr w:type="spellStart"/>
      <w:r w:rsidR="009B249C" w:rsidRPr="009B249C">
        <w:rPr>
          <w:rFonts w:ascii="Calibri" w:hAnsi="Calibri" w:cs="Calibri"/>
          <w:i/>
          <w:color w:val="7F7F7F" w:themeColor="text1" w:themeTint="80"/>
        </w:rPr>
        <w:t>Gynecol</w:t>
      </w:r>
      <w:proofErr w:type="spellEnd"/>
      <w:r w:rsidR="009B249C" w:rsidRPr="009B249C">
        <w:rPr>
          <w:rFonts w:ascii="Calibri" w:hAnsi="Calibri" w:cs="Calibri"/>
          <w:i/>
          <w:color w:val="7F7F7F" w:themeColor="text1" w:themeTint="80"/>
        </w:rPr>
        <w:t xml:space="preserve"> 2009</w:t>
      </w:r>
      <w:proofErr w:type="gramStart"/>
      <w:r w:rsidR="009B249C" w:rsidRPr="009B249C">
        <w:rPr>
          <w:rFonts w:ascii="Calibri" w:hAnsi="Calibri" w:cs="Calibri"/>
          <w:i/>
          <w:color w:val="7F7F7F" w:themeColor="text1" w:themeTint="80"/>
        </w:rPr>
        <w:t>;34:142</w:t>
      </w:r>
      <w:proofErr w:type="gramEnd"/>
      <w:r w:rsidR="009B249C" w:rsidRPr="009B249C">
        <w:rPr>
          <w:rFonts w:ascii="Calibri" w:hAnsi="Calibri" w:cs="Calibri"/>
          <w:i/>
          <w:color w:val="7F7F7F" w:themeColor="text1" w:themeTint="80"/>
        </w:rPr>
        <w:t>-8</w:t>
      </w:r>
      <w:r w:rsidR="009B249C" w:rsidRPr="009B249C">
        <w:rPr>
          <w:rFonts w:ascii="Calibri" w:hAnsi="Calibri" w:cs="Calibri"/>
          <w:color w:val="7F7F7F" w:themeColor="text1" w:themeTint="80"/>
        </w:rPr>
        <w:t xml:space="preserve"> </w:t>
      </w:r>
    </w:p>
    <w:p w:rsidR="00150AA3" w:rsidRPr="00C82DC6" w:rsidRDefault="00150AA3" w:rsidP="00C82DC6">
      <w:pPr>
        <w:pStyle w:val="ListParagraph"/>
        <w:spacing w:after="0" w:line="240" w:lineRule="auto"/>
        <w:ind w:left="360"/>
        <w:contextualSpacing w:val="0"/>
        <w:rPr>
          <w:i/>
          <w:color w:val="7F7F7F" w:themeColor="text1" w:themeTint="80"/>
        </w:rPr>
      </w:pPr>
    </w:p>
    <w:sectPr w:rsidR="00150AA3" w:rsidRPr="00C82DC6" w:rsidSect="00323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9B7"/>
    <w:multiLevelType w:val="hybridMultilevel"/>
    <w:tmpl w:val="37645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0AF"/>
    <w:rsid w:val="0000649A"/>
    <w:rsid w:val="0003320D"/>
    <w:rsid w:val="00053F07"/>
    <w:rsid w:val="00093FC9"/>
    <w:rsid w:val="000A4D31"/>
    <w:rsid w:val="000C250D"/>
    <w:rsid w:val="000C6DEF"/>
    <w:rsid w:val="000D7249"/>
    <w:rsid w:val="000E74BC"/>
    <w:rsid w:val="000F2DCC"/>
    <w:rsid w:val="0010520F"/>
    <w:rsid w:val="00121AB6"/>
    <w:rsid w:val="00125669"/>
    <w:rsid w:val="00130A10"/>
    <w:rsid w:val="001416E0"/>
    <w:rsid w:val="00144F31"/>
    <w:rsid w:val="0014727F"/>
    <w:rsid w:val="00150AA3"/>
    <w:rsid w:val="001529BA"/>
    <w:rsid w:val="001575FC"/>
    <w:rsid w:val="0016676C"/>
    <w:rsid w:val="00170B0B"/>
    <w:rsid w:val="00180FFF"/>
    <w:rsid w:val="00192FD8"/>
    <w:rsid w:val="001A2116"/>
    <w:rsid w:val="001B0389"/>
    <w:rsid w:val="001B7229"/>
    <w:rsid w:val="001C36D6"/>
    <w:rsid w:val="001E12AF"/>
    <w:rsid w:val="001E6823"/>
    <w:rsid w:val="001F7130"/>
    <w:rsid w:val="00247015"/>
    <w:rsid w:val="00275F0B"/>
    <w:rsid w:val="00286872"/>
    <w:rsid w:val="00294093"/>
    <w:rsid w:val="00295926"/>
    <w:rsid w:val="002969CE"/>
    <w:rsid w:val="002A42C5"/>
    <w:rsid w:val="002B2012"/>
    <w:rsid w:val="002B3E76"/>
    <w:rsid w:val="002B55AF"/>
    <w:rsid w:val="002B6524"/>
    <w:rsid w:val="00302E04"/>
    <w:rsid w:val="0031133B"/>
    <w:rsid w:val="0031433A"/>
    <w:rsid w:val="0032036B"/>
    <w:rsid w:val="00323A28"/>
    <w:rsid w:val="003253CF"/>
    <w:rsid w:val="00365610"/>
    <w:rsid w:val="00377C08"/>
    <w:rsid w:val="003816E6"/>
    <w:rsid w:val="003C131A"/>
    <w:rsid w:val="003C272F"/>
    <w:rsid w:val="003D6EAC"/>
    <w:rsid w:val="004068A2"/>
    <w:rsid w:val="00414EC4"/>
    <w:rsid w:val="00464A99"/>
    <w:rsid w:val="004A51F9"/>
    <w:rsid w:val="004E19C8"/>
    <w:rsid w:val="004F0750"/>
    <w:rsid w:val="004F0DFD"/>
    <w:rsid w:val="005235BF"/>
    <w:rsid w:val="005432CC"/>
    <w:rsid w:val="0054653C"/>
    <w:rsid w:val="005710AF"/>
    <w:rsid w:val="00573ED9"/>
    <w:rsid w:val="005A3D7D"/>
    <w:rsid w:val="005B5CFB"/>
    <w:rsid w:val="005D2F73"/>
    <w:rsid w:val="005F6F9E"/>
    <w:rsid w:val="006025A7"/>
    <w:rsid w:val="00603F39"/>
    <w:rsid w:val="00610BF2"/>
    <w:rsid w:val="00620747"/>
    <w:rsid w:val="00625F03"/>
    <w:rsid w:val="0063115B"/>
    <w:rsid w:val="0064366B"/>
    <w:rsid w:val="006474E5"/>
    <w:rsid w:val="00673B02"/>
    <w:rsid w:val="006868FF"/>
    <w:rsid w:val="00697E6A"/>
    <w:rsid w:val="006A3A86"/>
    <w:rsid w:val="006C32BC"/>
    <w:rsid w:val="007253C9"/>
    <w:rsid w:val="00741037"/>
    <w:rsid w:val="0074468F"/>
    <w:rsid w:val="00756B22"/>
    <w:rsid w:val="00763E68"/>
    <w:rsid w:val="0076540F"/>
    <w:rsid w:val="00772202"/>
    <w:rsid w:val="007A2F1D"/>
    <w:rsid w:val="007A62AC"/>
    <w:rsid w:val="007A737A"/>
    <w:rsid w:val="007C2753"/>
    <w:rsid w:val="007E53F6"/>
    <w:rsid w:val="007F163F"/>
    <w:rsid w:val="007F1DEB"/>
    <w:rsid w:val="007F32D7"/>
    <w:rsid w:val="007F6A7C"/>
    <w:rsid w:val="0080693A"/>
    <w:rsid w:val="00823DB3"/>
    <w:rsid w:val="00826429"/>
    <w:rsid w:val="00840901"/>
    <w:rsid w:val="00856CE8"/>
    <w:rsid w:val="00866906"/>
    <w:rsid w:val="00872BF1"/>
    <w:rsid w:val="00880DA8"/>
    <w:rsid w:val="008968E2"/>
    <w:rsid w:val="008E5691"/>
    <w:rsid w:val="009041E5"/>
    <w:rsid w:val="0090562F"/>
    <w:rsid w:val="00917210"/>
    <w:rsid w:val="00922EA4"/>
    <w:rsid w:val="00926F27"/>
    <w:rsid w:val="00932304"/>
    <w:rsid w:val="00965642"/>
    <w:rsid w:val="0097725A"/>
    <w:rsid w:val="0098126B"/>
    <w:rsid w:val="009A13DB"/>
    <w:rsid w:val="009B249C"/>
    <w:rsid w:val="009B4DB2"/>
    <w:rsid w:val="009C3B57"/>
    <w:rsid w:val="009D672E"/>
    <w:rsid w:val="009E17EE"/>
    <w:rsid w:val="009E6EA2"/>
    <w:rsid w:val="009F3D4F"/>
    <w:rsid w:val="009F65D4"/>
    <w:rsid w:val="009F7353"/>
    <w:rsid w:val="00A00AF2"/>
    <w:rsid w:val="00A1121A"/>
    <w:rsid w:val="00A14C55"/>
    <w:rsid w:val="00A27373"/>
    <w:rsid w:val="00A3181E"/>
    <w:rsid w:val="00A34EB9"/>
    <w:rsid w:val="00A4096A"/>
    <w:rsid w:val="00A46513"/>
    <w:rsid w:val="00A5115C"/>
    <w:rsid w:val="00A554E7"/>
    <w:rsid w:val="00A601AC"/>
    <w:rsid w:val="00A63E3D"/>
    <w:rsid w:val="00A738CC"/>
    <w:rsid w:val="00A84A06"/>
    <w:rsid w:val="00A85551"/>
    <w:rsid w:val="00A87D28"/>
    <w:rsid w:val="00AB0370"/>
    <w:rsid w:val="00AC1DAA"/>
    <w:rsid w:val="00AC27A3"/>
    <w:rsid w:val="00AF061C"/>
    <w:rsid w:val="00B10592"/>
    <w:rsid w:val="00B219EB"/>
    <w:rsid w:val="00B23B56"/>
    <w:rsid w:val="00B65D9F"/>
    <w:rsid w:val="00B7347F"/>
    <w:rsid w:val="00B970AA"/>
    <w:rsid w:val="00BA7211"/>
    <w:rsid w:val="00BC5072"/>
    <w:rsid w:val="00BD2990"/>
    <w:rsid w:val="00BD5FD8"/>
    <w:rsid w:val="00BE34ED"/>
    <w:rsid w:val="00BE5BC0"/>
    <w:rsid w:val="00C06D4B"/>
    <w:rsid w:val="00C15C82"/>
    <w:rsid w:val="00C21AEE"/>
    <w:rsid w:val="00C22594"/>
    <w:rsid w:val="00C2349F"/>
    <w:rsid w:val="00C3017C"/>
    <w:rsid w:val="00C35C5E"/>
    <w:rsid w:val="00C42250"/>
    <w:rsid w:val="00C42331"/>
    <w:rsid w:val="00C44955"/>
    <w:rsid w:val="00C509EB"/>
    <w:rsid w:val="00C50C17"/>
    <w:rsid w:val="00C50ED0"/>
    <w:rsid w:val="00C82DC6"/>
    <w:rsid w:val="00CA1512"/>
    <w:rsid w:val="00CA40DE"/>
    <w:rsid w:val="00CB603E"/>
    <w:rsid w:val="00CC416C"/>
    <w:rsid w:val="00CD33A1"/>
    <w:rsid w:val="00CD3B47"/>
    <w:rsid w:val="00CE7CF4"/>
    <w:rsid w:val="00D107E9"/>
    <w:rsid w:val="00D37BB9"/>
    <w:rsid w:val="00D4111F"/>
    <w:rsid w:val="00D70828"/>
    <w:rsid w:val="00D84D10"/>
    <w:rsid w:val="00D84D7A"/>
    <w:rsid w:val="00D86636"/>
    <w:rsid w:val="00D95BA5"/>
    <w:rsid w:val="00DB39EA"/>
    <w:rsid w:val="00DB3D75"/>
    <w:rsid w:val="00DB4AD3"/>
    <w:rsid w:val="00DB5B86"/>
    <w:rsid w:val="00DF5CE5"/>
    <w:rsid w:val="00E01F38"/>
    <w:rsid w:val="00E174E1"/>
    <w:rsid w:val="00E20D7A"/>
    <w:rsid w:val="00E2688E"/>
    <w:rsid w:val="00E275F5"/>
    <w:rsid w:val="00E36A1B"/>
    <w:rsid w:val="00E86D15"/>
    <w:rsid w:val="00E912E8"/>
    <w:rsid w:val="00E94943"/>
    <w:rsid w:val="00EA5BFA"/>
    <w:rsid w:val="00EB4ACA"/>
    <w:rsid w:val="00EC4112"/>
    <w:rsid w:val="00ED7A9D"/>
    <w:rsid w:val="00EE23FD"/>
    <w:rsid w:val="00EF0F68"/>
    <w:rsid w:val="00EF7122"/>
    <w:rsid w:val="00F06D94"/>
    <w:rsid w:val="00F25AC0"/>
    <w:rsid w:val="00F27980"/>
    <w:rsid w:val="00F30C37"/>
    <w:rsid w:val="00F35387"/>
    <w:rsid w:val="00F37B3C"/>
    <w:rsid w:val="00F4168C"/>
    <w:rsid w:val="00F44108"/>
    <w:rsid w:val="00F50596"/>
    <w:rsid w:val="00F84D17"/>
    <w:rsid w:val="00F90174"/>
    <w:rsid w:val="00FA0079"/>
    <w:rsid w:val="00FB0D46"/>
    <w:rsid w:val="00FB53EA"/>
    <w:rsid w:val="00FC3C32"/>
    <w:rsid w:val="00FD1B22"/>
    <w:rsid w:val="00FD3F37"/>
    <w:rsid w:val="00FD53A4"/>
    <w:rsid w:val="00FF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0AF"/>
    <w:pPr>
      <w:ind w:left="720"/>
      <w:contextualSpacing/>
    </w:pPr>
  </w:style>
  <w:style w:type="paragraph" w:customStyle="1" w:styleId="desc1">
    <w:name w:val="desc1"/>
    <w:basedOn w:val="Normal"/>
    <w:rsid w:val="0012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tails1">
    <w:name w:val="details1"/>
    <w:basedOn w:val="Normal"/>
    <w:rsid w:val="0012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rnl">
    <w:name w:val="jrnl"/>
    <w:basedOn w:val="DefaultParagraphFont"/>
    <w:rsid w:val="00121AB6"/>
  </w:style>
  <w:style w:type="character" w:customStyle="1" w:styleId="statusicon4">
    <w:name w:val="status_icon4"/>
    <w:basedOn w:val="DefaultParagraphFont"/>
    <w:rsid w:val="00121AB6"/>
    <w:rPr>
      <w:b/>
      <w:bCs/>
      <w:color w:val="985735"/>
    </w:rPr>
  </w:style>
  <w:style w:type="paragraph" w:styleId="NormalWeb">
    <w:name w:val="Normal (Web)"/>
    <w:basedOn w:val="Normal"/>
    <w:uiPriority w:val="99"/>
    <w:unhideWhenUsed/>
    <w:rsid w:val="00856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6CE8"/>
    <w:rPr>
      <w:i/>
      <w:iCs/>
    </w:rPr>
  </w:style>
  <w:style w:type="character" w:styleId="Strong">
    <w:name w:val="Strong"/>
    <w:basedOn w:val="DefaultParagraphFont"/>
    <w:uiPriority w:val="22"/>
    <w:qFormat/>
    <w:rsid w:val="00856C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0693A"/>
    <w:rPr>
      <w:color w:val="0000FF"/>
      <w:u w:val="single"/>
    </w:rPr>
  </w:style>
  <w:style w:type="character" w:customStyle="1" w:styleId="caps">
    <w:name w:val="caps"/>
    <w:basedOn w:val="DefaultParagraphFont"/>
    <w:rsid w:val="00806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0AF"/>
    <w:pPr>
      <w:ind w:left="720"/>
      <w:contextualSpacing/>
    </w:pPr>
  </w:style>
  <w:style w:type="paragraph" w:customStyle="1" w:styleId="desc1">
    <w:name w:val="desc1"/>
    <w:basedOn w:val="Normal"/>
    <w:rsid w:val="0012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tails1">
    <w:name w:val="details1"/>
    <w:basedOn w:val="Normal"/>
    <w:rsid w:val="00121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rnl">
    <w:name w:val="jrnl"/>
    <w:basedOn w:val="DefaultParagraphFont"/>
    <w:rsid w:val="00121AB6"/>
  </w:style>
  <w:style w:type="character" w:customStyle="1" w:styleId="statusicon4">
    <w:name w:val="status_icon4"/>
    <w:basedOn w:val="DefaultParagraphFont"/>
    <w:rsid w:val="00121AB6"/>
    <w:rPr>
      <w:b/>
      <w:bCs/>
      <w:color w:val="985735"/>
    </w:rPr>
  </w:style>
  <w:style w:type="paragraph" w:styleId="NormalWeb">
    <w:name w:val="Normal (Web)"/>
    <w:basedOn w:val="Normal"/>
    <w:uiPriority w:val="99"/>
    <w:unhideWhenUsed/>
    <w:rsid w:val="00856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6CE8"/>
    <w:rPr>
      <w:i/>
      <w:iCs/>
    </w:rPr>
  </w:style>
  <w:style w:type="character" w:styleId="Strong">
    <w:name w:val="Strong"/>
    <w:basedOn w:val="DefaultParagraphFont"/>
    <w:uiPriority w:val="22"/>
    <w:qFormat/>
    <w:rsid w:val="00856C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0693A"/>
    <w:rPr>
      <w:color w:val="0000FF"/>
      <w:u w:val="single"/>
    </w:rPr>
  </w:style>
  <w:style w:type="character" w:customStyle="1" w:styleId="caps">
    <w:name w:val="caps"/>
    <w:basedOn w:val="DefaultParagraphFont"/>
    <w:rsid w:val="00806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7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5964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29473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0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74601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594336">
                                  <w:marLeft w:val="21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9691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88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27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3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8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822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2374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98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51210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8420">
                                  <w:marLeft w:val="21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17071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0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02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40589">
                  <w:marLeft w:val="0"/>
                  <w:marRight w:val="-608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3648">
                      <w:marLeft w:val="0"/>
                      <w:marRight w:val="560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1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486713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180155">
                                  <w:marLeft w:val="21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027021">
                                      <w:marLeft w:val="0"/>
                                      <w:marRight w:val="0"/>
                                      <w:marTop w:val="34"/>
                                      <w:marBottom w:val="3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76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70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1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116016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nlinelibrary.wiley.com/doi/10.1002/uog.7718/abstract?systemMessage=Due+to+scheduled+maintenance+access+to+the+Wiley+Online+Library+may+be+disrupted+as+follows%3A+Monday%2C+6+September+-+New+York+0400+EDT+to+0500+EDT%3B+London+0900+BST+to+1000+BST%3B+Singapore+1600+to+17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17729372?ordinalpos=4&amp;itool=EntrezSystem2.PEntrez.Pubmed.Pubmed_ResultsPanel.Pubmed_DefaultReportPanel.Pubmed_RVDocSu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cbi.nlm.nih.gov/pubmed/19644947?ordinalpos=7&amp;itool=EntrezSystem2.PEntrez.Pubmed.Pubmed_ResultsPanel.Pubmed_DefaultReportPanel.Pubmed_RVDocSu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entrez/query.fcgi?cmd=Retrieve&amp;db=pubmed&amp;dopt=Abstract&amp;list_uids=16526003&amp;query_hl=1&amp;itool=pubmed_docsu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Crowe, Lance</cp:lastModifiedBy>
  <cp:revision>5</cp:revision>
  <dcterms:created xsi:type="dcterms:W3CDTF">2011-06-16T16:20:00Z</dcterms:created>
  <dcterms:modified xsi:type="dcterms:W3CDTF">2011-06-16T16:31:00Z</dcterms:modified>
</cp:coreProperties>
</file>